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9534D" w14:textId="5440D4BE" w:rsidR="002D24E2" w:rsidRDefault="0076400E" w:rsidP="002D24E2">
      <w:pPr>
        <w:spacing w:line="240" w:lineRule="auto"/>
        <w:contextualSpacing/>
        <w:jc w:val="center"/>
        <w:rPr>
          <w:rFonts w:ascii="Garamond" w:hAnsi="Garamond" w:cs="Times New Roman"/>
          <w:b/>
          <w:color w:val="595959" w:themeColor="text1" w:themeTint="A6"/>
          <w:sz w:val="44"/>
          <w:szCs w:val="44"/>
        </w:rPr>
      </w:pPr>
      <w:r w:rsidRPr="0076400E">
        <w:rPr>
          <w:rFonts w:ascii="Garamond" w:hAnsi="Garamond" w:cs="Times New Roman"/>
          <w:b/>
          <w:color w:val="595959" w:themeColor="text1" w:themeTint="A6"/>
          <w:sz w:val="44"/>
          <w:szCs w:val="44"/>
        </w:rPr>
        <w:t>COMPOST AWARENESS WEEK</w:t>
      </w:r>
    </w:p>
    <w:p w14:paraId="4DCF4B0A" w14:textId="77777777" w:rsidR="0076400E" w:rsidRDefault="0076400E" w:rsidP="002D24E2">
      <w:pPr>
        <w:spacing w:line="240" w:lineRule="auto"/>
        <w:contextualSpacing/>
        <w:jc w:val="center"/>
        <w:rPr>
          <w:rFonts w:ascii="Garamond" w:hAnsi="Garamond" w:cs="Times New Roman"/>
          <w:b/>
          <w:color w:val="595959" w:themeColor="text1" w:themeTint="A6"/>
          <w:sz w:val="21"/>
          <w:szCs w:val="21"/>
        </w:rPr>
      </w:pPr>
    </w:p>
    <w:p w14:paraId="39608B27" w14:textId="79D0AFCD" w:rsidR="00C769B7" w:rsidRPr="00C769B7" w:rsidRDefault="000E2F0C" w:rsidP="00C769B7">
      <w:pPr>
        <w:ind w:left="2160" w:hanging="2160"/>
        <w:contextualSpacing/>
        <w:jc w:val="both"/>
        <w:rPr>
          <w:rFonts w:ascii="Garamond" w:eastAsia="Times New Roman" w:hAnsi="Garamond"/>
          <w:color w:val="595959" w:themeColor="text1" w:themeTint="A6"/>
          <w:sz w:val="24"/>
          <w:szCs w:val="24"/>
        </w:rPr>
      </w:pPr>
      <w:r w:rsidRPr="00FC1025">
        <w:rPr>
          <w:rFonts w:ascii="Garamond" w:hAnsi="Garamond" w:cs="Times New Roman"/>
          <w:b/>
          <w:color w:val="595959" w:themeColor="text1" w:themeTint="A6"/>
          <w:sz w:val="24"/>
          <w:szCs w:val="24"/>
        </w:rPr>
        <w:t>WHEREAS:</w:t>
      </w:r>
      <w:r w:rsidR="00827964">
        <w:rPr>
          <w:rFonts w:ascii="Garamond" w:hAnsi="Garamond" w:cs="Times New Roman"/>
          <w:b/>
          <w:color w:val="595959" w:themeColor="text1" w:themeTint="A6"/>
          <w:sz w:val="24"/>
          <w:szCs w:val="24"/>
        </w:rPr>
        <w:t xml:space="preserve"> </w:t>
      </w:r>
      <w:r w:rsidRPr="00FC1025">
        <w:rPr>
          <w:rFonts w:ascii="Garamond" w:hAnsi="Garamond" w:cs="Times New Roman"/>
          <w:color w:val="595959" w:themeColor="text1" w:themeTint="A6"/>
          <w:sz w:val="24"/>
          <w:szCs w:val="24"/>
        </w:rPr>
        <w:tab/>
      </w:r>
      <w:r w:rsidR="003D20AA" w:rsidRPr="003D20AA">
        <w:rPr>
          <w:rFonts w:ascii="Garamond" w:hAnsi="Garamond" w:cs="Times New Roman"/>
          <w:color w:val="595959" w:themeColor="text1" w:themeTint="A6"/>
          <w:sz w:val="24"/>
          <w:szCs w:val="24"/>
        </w:rPr>
        <w:t>Composting is an effective form of waste reduction, reuse, and recycling, and as organic materials comprise approximately 30 percent of materials going to landfills, composting is becoming one of the primary methods for communities to reach waste reduction goals</w:t>
      </w:r>
      <w:r w:rsidR="008A0008">
        <w:rPr>
          <w:rFonts w:ascii="Garamond" w:hAnsi="Garamond" w:cs="Times New Roman"/>
          <w:color w:val="595959" w:themeColor="text1" w:themeTint="A6"/>
          <w:sz w:val="24"/>
          <w:szCs w:val="24"/>
        </w:rPr>
        <w:t>; and</w:t>
      </w:r>
    </w:p>
    <w:p w14:paraId="4337036C" w14:textId="47C72CBC" w:rsidR="000E2F0C" w:rsidRPr="003E15E8" w:rsidRDefault="000E2F0C" w:rsidP="00C769B7">
      <w:pPr>
        <w:ind w:left="2160" w:hanging="2160"/>
        <w:contextualSpacing/>
        <w:jc w:val="both"/>
        <w:rPr>
          <w:rFonts w:ascii="Garamond" w:hAnsi="Garamond" w:cs="Times New Roman"/>
          <w:b/>
          <w:bCs/>
          <w:color w:val="595959" w:themeColor="text1" w:themeTint="A6"/>
          <w:sz w:val="24"/>
          <w:szCs w:val="24"/>
        </w:rPr>
      </w:pPr>
    </w:p>
    <w:p w14:paraId="49DB641C" w14:textId="5A3FE0BC" w:rsidR="008A0008" w:rsidRPr="008A0008" w:rsidRDefault="000E2F0C" w:rsidP="008A0008">
      <w:pPr>
        <w:ind w:left="2160" w:hanging="2160"/>
        <w:contextualSpacing/>
        <w:jc w:val="both"/>
        <w:rPr>
          <w:rFonts w:ascii="Garamond" w:hAnsi="Garamond" w:cs="Times New Roman"/>
          <w:bCs/>
          <w:color w:val="595959" w:themeColor="text1" w:themeTint="A6"/>
          <w:sz w:val="24"/>
          <w:szCs w:val="24"/>
        </w:rPr>
      </w:pPr>
      <w:r w:rsidRPr="00C769B7">
        <w:rPr>
          <w:rFonts w:ascii="Garamond" w:hAnsi="Garamond" w:cs="Times New Roman"/>
          <w:b/>
          <w:color w:val="595959" w:themeColor="text1" w:themeTint="A6"/>
          <w:sz w:val="24"/>
          <w:szCs w:val="24"/>
        </w:rPr>
        <w:t>WHEREAS</w:t>
      </w:r>
      <w:r w:rsidRPr="00C769B7">
        <w:rPr>
          <w:rFonts w:ascii="Garamond" w:hAnsi="Garamond" w:cs="Times New Roman"/>
          <w:bCs/>
          <w:color w:val="595959" w:themeColor="text1" w:themeTint="A6"/>
          <w:sz w:val="24"/>
          <w:szCs w:val="24"/>
        </w:rPr>
        <w:t>:</w:t>
      </w:r>
      <w:r w:rsidRPr="00C769B7">
        <w:rPr>
          <w:rFonts w:ascii="Garamond" w:hAnsi="Garamond" w:cs="Times New Roman"/>
          <w:bCs/>
          <w:color w:val="595959" w:themeColor="text1" w:themeTint="A6"/>
          <w:sz w:val="24"/>
          <w:szCs w:val="24"/>
        </w:rPr>
        <w:tab/>
      </w:r>
      <w:r w:rsidR="003D20AA" w:rsidRPr="003D20AA">
        <w:rPr>
          <w:rFonts w:ascii="Garamond" w:hAnsi="Garamond" w:cs="Times New Roman"/>
          <w:bCs/>
          <w:color w:val="595959" w:themeColor="text1" w:themeTint="A6"/>
          <w:sz w:val="24"/>
          <w:szCs w:val="24"/>
        </w:rPr>
        <w:t>Composting is a way of returning organic resources to soil to conserve water during extreme droughts or abating flooding conditions, thereby reducing water consumption and non-point pollution, decreasing erosion, and replenishing soils to grow healthy foods</w:t>
      </w:r>
      <w:r w:rsidR="002D24E2">
        <w:rPr>
          <w:rFonts w:ascii="Garamond" w:hAnsi="Garamond" w:cs="Times New Roman"/>
          <w:bCs/>
          <w:color w:val="595959" w:themeColor="text1" w:themeTint="A6"/>
          <w:sz w:val="24"/>
          <w:szCs w:val="24"/>
        </w:rPr>
        <w:t>;</w:t>
      </w:r>
      <w:r w:rsidR="008A0008" w:rsidRPr="008A0008">
        <w:rPr>
          <w:rFonts w:ascii="Garamond" w:hAnsi="Garamond" w:cs="Times New Roman"/>
          <w:bCs/>
          <w:color w:val="595959" w:themeColor="text1" w:themeTint="A6"/>
          <w:sz w:val="24"/>
          <w:szCs w:val="24"/>
        </w:rPr>
        <w:t xml:space="preserve"> and</w:t>
      </w:r>
    </w:p>
    <w:p w14:paraId="223878EE" w14:textId="77777777" w:rsidR="008A0008" w:rsidRPr="003E15E8" w:rsidRDefault="008A0008" w:rsidP="008A0008">
      <w:pPr>
        <w:ind w:left="2160" w:hanging="2160"/>
        <w:contextualSpacing/>
        <w:jc w:val="both"/>
        <w:rPr>
          <w:rFonts w:ascii="Garamond" w:hAnsi="Garamond" w:cs="Times New Roman"/>
          <w:b/>
          <w:color w:val="595959" w:themeColor="text1" w:themeTint="A6"/>
          <w:sz w:val="24"/>
          <w:szCs w:val="24"/>
        </w:rPr>
      </w:pPr>
    </w:p>
    <w:p w14:paraId="1DB84C5C" w14:textId="41B90943" w:rsidR="00C769B7" w:rsidRPr="00C769B7" w:rsidRDefault="008A0008" w:rsidP="008A0008">
      <w:pPr>
        <w:ind w:left="2160" w:hanging="2160"/>
        <w:contextualSpacing/>
        <w:jc w:val="both"/>
        <w:rPr>
          <w:rFonts w:ascii="Garamond" w:hAnsi="Garamond" w:cs="Times New Roman"/>
          <w:bCs/>
          <w:color w:val="595959" w:themeColor="text1" w:themeTint="A6"/>
          <w:sz w:val="24"/>
          <w:szCs w:val="24"/>
          <w:shd w:val="clear" w:color="auto" w:fill="FFFFFF"/>
        </w:rPr>
      </w:pPr>
      <w:r w:rsidRPr="008A0008">
        <w:rPr>
          <w:rFonts w:ascii="Garamond" w:hAnsi="Garamond" w:cs="Times New Roman"/>
          <w:b/>
          <w:color w:val="595959" w:themeColor="text1" w:themeTint="A6"/>
          <w:sz w:val="24"/>
          <w:szCs w:val="24"/>
        </w:rPr>
        <w:t>WHEREAS:</w:t>
      </w:r>
      <w:r>
        <w:rPr>
          <w:rFonts w:ascii="Garamond" w:hAnsi="Garamond" w:cs="Times New Roman"/>
          <w:bCs/>
          <w:color w:val="595959" w:themeColor="text1" w:themeTint="A6"/>
          <w:sz w:val="24"/>
          <w:szCs w:val="24"/>
        </w:rPr>
        <w:tab/>
      </w:r>
      <w:r w:rsidR="003D20AA" w:rsidRPr="003D20AA">
        <w:rPr>
          <w:rFonts w:ascii="Garamond" w:hAnsi="Garamond" w:cs="Times New Roman"/>
          <w:bCs/>
          <w:color w:val="595959" w:themeColor="text1" w:themeTint="A6"/>
          <w:sz w:val="24"/>
          <w:szCs w:val="24"/>
        </w:rPr>
        <w:t>Composting is an easy way for communities to better the world around them, and its growth in the State of Georgia will lead to more economic impact and opportunity</w:t>
      </w:r>
      <w:r w:rsidR="000421D0" w:rsidRPr="000421D0">
        <w:rPr>
          <w:rFonts w:ascii="Garamond" w:hAnsi="Garamond" w:cs="Times New Roman"/>
          <w:bCs/>
          <w:color w:val="595959" w:themeColor="text1" w:themeTint="A6"/>
          <w:sz w:val="24"/>
          <w:szCs w:val="24"/>
          <w:shd w:val="clear" w:color="auto" w:fill="FFFFFF"/>
        </w:rPr>
        <w:t>; and</w:t>
      </w:r>
    </w:p>
    <w:p w14:paraId="3E79F11F" w14:textId="06220319" w:rsidR="000E2F0C" w:rsidRPr="003E15E8" w:rsidRDefault="000E2F0C" w:rsidP="00C769B7">
      <w:pPr>
        <w:contextualSpacing/>
        <w:jc w:val="both"/>
        <w:rPr>
          <w:rFonts w:ascii="Garamond" w:hAnsi="Garamond" w:cs="Times New Roman"/>
          <w:b/>
          <w:bCs/>
          <w:color w:val="595959" w:themeColor="text1" w:themeTint="A6"/>
          <w:sz w:val="24"/>
          <w:szCs w:val="24"/>
        </w:rPr>
      </w:pPr>
    </w:p>
    <w:p w14:paraId="003BB1C8" w14:textId="0754E1E5" w:rsidR="000E2F0C" w:rsidRPr="008A0008" w:rsidRDefault="000E2F0C" w:rsidP="00DA6D35">
      <w:pPr>
        <w:ind w:left="2160" w:hanging="2160"/>
        <w:contextualSpacing/>
        <w:jc w:val="both"/>
        <w:rPr>
          <w:rFonts w:ascii="Garamond" w:eastAsia="Times New Roman" w:hAnsi="Garamond"/>
          <w:bCs/>
          <w:color w:val="595959" w:themeColor="text1" w:themeTint="A6"/>
          <w:sz w:val="24"/>
          <w:szCs w:val="24"/>
        </w:rPr>
      </w:pPr>
      <w:r w:rsidRPr="00FC1025">
        <w:rPr>
          <w:rFonts w:ascii="Garamond" w:hAnsi="Garamond" w:cs="Times New Roman"/>
          <w:b/>
          <w:color w:val="595959" w:themeColor="text1" w:themeTint="A6"/>
          <w:sz w:val="24"/>
          <w:szCs w:val="24"/>
        </w:rPr>
        <w:t>WHEREAS</w:t>
      </w:r>
      <w:r w:rsidR="00F93C04">
        <w:rPr>
          <w:rFonts w:ascii="Garamond" w:hAnsi="Garamond" w:cs="Times New Roman"/>
          <w:b/>
          <w:color w:val="595959" w:themeColor="text1" w:themeTint="A6"/>
          <w:sz w:val="24"/>
          <w:szCs w:val="24"/>
        </w:rPr>
        <w:t>:</w:t>
      </w:r>
      <w:r w:rsidR="00F93C04">
        <w:rPr>
          <w:rFonts w:ascii="Garamond" w:hAnsi="Garamond" w:cs="Times New Roman"/>
          <w:bCs/>
          <w:color w:val="595959" w:themeColor="text1" w:themeTint="A6"/>
          <w:sz w:val="24"/>
          <w:szCs w:val="24"/>
        </w:rPr>
        <w:tab/>
      </w:r>
      <w:r w:rsidR="0076400E" w:rsidRPr="0076400E">
        <w:rPr>
          <w:rFonts w:ascii="Garamond" w:hAnsi="Garamond" w:cs="Times New Roman"/>
          <w:bCs/>
          <w:color w:val="595959" w:themeColor="text1" w:themeTint="A6"/>
          <w:sz w:val="24"/>
          <w:szCs w:val="24"/>
        </w:rPr>
        <w:t xml:space="preserve">Georgia’s compost processing infrastructure is growing at the community scale and large-scale manufacturing levels, creating </w:t>
      </w:r>
      <w:r w:rsidR="008860DE" w:rsidRPr="0076400E">
        <w:rPr>
          <w:rFonts w:ascii="Garamond" w:hAnsi="Garamond" w:cs="Times New Roman"/>
          <w:bCs/>
          <w:color w:val="595959" w:themeColor="text1" w:themeTint="A6"/>
          <w:sz w:val="24"/>
          <w:szCs w:val="24"/>
        </w:rPr>
        <w:t>jobs,</w:t>
      </w:r>
      <w:r w:rsidR="0076400E" w:rsidRPr="0076400E">
        <w:rPr>
          <w:rFonts w:ascii="Garamond" w:hAnsi="Garamond" w:cs="Times New Roman"/>
          <w:bCs/>
          <w:color w:val="595959" w:themeColor="text1" w:themeTint="A6"/>
          <w:sz w:val="24"/>
          <w:szCs w:val="24"/>
        </w:rPr>
        <w:t xml:space="preserve"> and expanding infrastructure for cities, counties and businesses looking to divert organic material to a higher beneficial use</w:t>
      </w:r>
      <w:r w:rsidR="00F93C04">
        <w:rPr>
          <w:rFonts w:ascii="Garamond" w:hAnsi="Garamond" w:cs="Times New Roman"/>
          <w:bCs/>
          <w:color w:val="595959" w:themeColor="text1" w:themeTint="A6"/>
          <w:sz w:val="24"/>
          <w:szCs w:val="24"/>
        </w:rPr>
        <w:t>;</w:t>
      </w:r>
      <w:r w:rsidR="000421D0" w:rsidRPr="000421D0">
        <w:rPr>
          <w:rFonts w:ascii="Garamond" w:eastAsia="Times New Roman" w:hAnsi="Garamond"/>
          <w:bCs/>
          <w:color w:val="595959" w:themeColor="text1" w:themeTint="A6"/>
          <w:sz w:val="24"/>
          <w:szCs w:val="24"/>
        </w:rPr>
        <w:t xml:space="preserve"> </w:t>
      </w:r>
      <w:r w:rsidR="003E66B4">
        <w:rPr>
          <w:rFonts w:ascii="Garamond" w:eastAsia="Times New Roman" w:hAnsi="Garamond"/>
          <w:bCs/>
          <w:color w:val="595959" w:themeColor="text1" w:themeTint="A6"/>
          <w:sz w:val="24"/>
          <w:szCs w:val="24"/>
        </w:rPr>
        <w:t>and</w:t>
      </w:r>
    </w:p>
    <w:p w14:paraId="0D1FF623" w14:textId="77777777" w:rsidR="000E2F0C" w:rsidRPr="003E15E8" w:rsidRDefault="000E2F0C" w:rsidP="000E2F0C">
      <w:pPr>
        <w:spacing w:after="0"/>
        <w:ind w:left="2160" w:hanging="2160"/>
        <w:contextualSpacing/>
        <w:jc w:val="both"/>
        <w:rPr>
          <w:rFonts w:ascii="Garamond" w:hAnsi="Garamond" w:cs="Times New Roman"/>
          <w:b/>
          <w:bCs/>
          <w:color w:val="595959" w:themeColor="text1" w:themeTint="A6"/>
          <w:sz w:val="24"/>
          <w:szCs w:val="24"/>
          <w:shd w:val="clear" w:color="auto" w:fill="FFFFFF"/>
        </w:rPr>
      </w:pPr>
    </w:p>
    <w:p w14:paraId="1E326433" w14:textId="28EB63C2" w:rsidR="000E2F0C" w:rsidRPr="008A0008" w:rsidRDefault="000E2F0C" w:rsidP="00C769B7">
      <w:pPr>
        <w:ind w:left="2160" w:hanging="2160"/>
        <w:contextualSpacing/>
        <w:jc w:val="both"/>
        <w:rPr>
          <w:rFonts w:ascii="Garamond" w:eastAsia="Times New Roman" w:hAnsi="Garamond"/>
          <w:bCs/>
          <w:color w:val="595959" w:themeColor="text1" w:themeTint="A6"/>
          <w:sz w:val="24"/>
          <w:szCs w:val="24"/>
        </w:rPr>
      </w:pPr>
      <w:r w:rsidRPr="00FC1025">
        <w:rPr>
          <w:rFonts w:ascii="Garamond" w:hAnsi="Garamond" w:cs="Times New Roman"/>
          <w:b/>
          <w:color w:val="595959" w:themeColor="text1" w:themeTint="A6"/>
          <w:sz w:val="24"/>
          <w:szCs w:val="24"/>
        </w:rPr>
        <w:t>WHEREAS:</w:t>
      </w:r>
      <w:r w:rsidR="00F93C04">
        <w:rPr>
          <w:rFonts w:ascii="Garamond" w:hAnsi="Garamond" w:cs="Times New Roman"/>
          <w:bCs/>
          <w:color w:val="595959" w:themeColor="text1" w:themeTint="A6"/>
          <w:sz w:val="24"/>
          <w:szCs w:val="24"/>
        </w:rPr>
        <w:tab/>
      </w:r>
      <w:r w:rsidR="00CD6C1E" w:rsidRPr="00CD6C1E">
        <w:rPr>
          <w:rFonts w:ascii="Garamond" w:hAnsi="Garamond" w:cs="Times New Roman"/>
          <w:bCs/>
          <w:color w:val="595959" w:themeColor="text1" w:themeTint="A6"/>
          <w:sz w:val="24"/>
          <w:szCs w:val="24"/>
        </w:rPr>
        <w:t>The US Compost Research and Education Foundation has declared May 5-11, 2024 as International Compost Awareness Week to be facilitated locally by the Georgia Composting Council, the Georgia Recycling Coalition, and SWANA Georgia Chapter supporting local efforts to improve awareness and accessibility of compost resources</w:t>
      </w:r>
      <w:r w:rsidR="00F93C04">
        <w:rPr>
          <w:rFonts w:ascii="Garamond" w:hAnsi="Garamond" w:cs="Times New Roman"/>
          <w:bCs/>
          <w:color w:val="595959" w:themeColor="text1" w:themeTint="A6"/>
          <w:sz w:val="24"/>
          <w:szCs w:val="24"/>
        </w:rPr>
        <w:t>;</w:t>
      </w:r>
      <w:r w:rsidR="003E66B4">
        <w:rPr>
          <w:rFonts w:ascii="Garamond" w:hAnsi="Garamond" w:cs="Times New Roman"/>
          <w:bCs/>
          <w:color w:val="595959" w:themeColor="text1" w:themeTint="A6"/>
          <w:sz w:val="24"/>
          <w:szCs w:val="24"/>
        </w:rPr>
        <w:t xml:space="preserve"> now</w:t>
      </w:r>
    </w:p>
    <w:p w14:paraId="21E0E847" w14:textId="77777777" w:rsidR="00827964" w:rsidRPr="00FC1025" w:rsidRDefault="00827964" w:rsidP="00E2681E">
      <w:pPr>
        <w:ind w:left="2160" w:hanging="2160"/>
        <w:contextualSpacing/>
        <w:jc w:val="both"/>
        <w:rPr>
          <w:rFonts w:ascii="Garamond" w:hAnsi="Garamond" w:cs="Times New Roman"/>
          <w:color w:val="595959" w:themeColor="text1" w:themeTint="A6"/>
          <w:sz w:val="24"/>
          <w:szCs w:val="24"/>
        </w:rPr>
      </w:pPr>
    </w:p>
    <w:p w14:paraId="58FE708F" w14:textId="2A63DCA2" w:rsidR="000E2F0C" w:rsidRPr="00FC1025" w:rsidRDefault="000E2F0C" w:rsidP="00827964">
      <w:pPr>
        <w:spacing w:after="0" w:line="240" w:lineRule="auto"/>
        <w:ind w:left="2160" w:hanging="2160"/>
        <w:contextualSpacing/>
        <w:jc w:val="both"/>
        <w:rPr>
          <w:rFonts w:ascii="Garamond" w:hAnsi="Garamond" w:cs="Times New Roman"/>
          <w:color w:val="595959" w:themeColor="text1" w:themeTint="A6"/>
          <w:sz w:val="24"/>
          <w:szCs w:val="24"/>
        </w:rPr>
      </w:pPr>
      <w:r w:rsidRPr="00FC1025">
        <w:rPr>
          <w:rFonts w:ascii="Garamond" w:hAnsi="Garamond" w:cs="Times New Roman"/>
          <w:b/>
          <w:color w:val="595959" w:themeColor="text1" w:themeTint="A6"/>
          <w:sz w:val="24"/>
          <w:szCs w:val="24"/>
        </w:rPr>
        <w:t>THEREFORE:</w:t>
      </w:r>
      <w:r w:rsidRPr="00FC1025">
        <w:rPr>
          <w:rFonts w:ascii="Garamond" w:hAnsi="Garamond" w:cs="Times New Roman"/>
          <w:b/>
          <w:color w:val="595959" w:themeColor="text1" w:themeTint="A6"/>
          <w:sz w:val="24"/>
          <w:szCs w:val="24"/>
        </w:rPr>
        <w:tab/>
      </w:r>
      <w:r w:rsidRPr="00FC1025">
        <w:rPr>
          <w:rFonts w:ascii="Garamond" w:hAnsi="Garamond" w:cs="Times New Roman"/>
          <w:color w:val="595959" w:themeColor="text1" w:themeTint="A6"/>
          <w:sz w:val="24"/>
          <w:szCs w:val="24"/>
        </w:rPr>
        <w:t xml:space="preserve">I, BRIAN P. KEMP, Governor of the State of Georgia, do hereby proclaim </w:t>
      </w:r>
      <w:r w:rsidR="002D24E2">
        <w:rPr>
          <w:rFonts w:ascii="Garamond" w:hAnsi="Garamond" w:cs="Times New Roman"/>
          <w:color w:val="595959" w:themeColor="text1" w:themeTint="A6"/>
          <w:sz w:val="24"/>
          <w:szCs w:val="24"/>
        </w:rPr>
        <w:t xml:space="preserve">May </w:t>
      </w:r>
      <w:r w:rsidR="0076400E">
        <w:rPr>
          <w:rFonts w:ascii="Garamond" w:hAnsi="Garamond" w:cs="Times New Roman"/>
          <w:color w:val="595959" w:themeColor="text1" w:themeTint="A6"/>
          <w:sz w:val="24"/>
          <w:szCs w:val="24"/>
        </w:rPr>
        <w:t xml:space="preserve">5-11, </w:t>
      </w:r>
      <w:r w:rsidR="00827964">
        <w:rPr>
          <w:rFonts w:ascii="Garamond" w:hAnsi="Garamond" w:cs="Times New Roman"/>
          <w:color w:val="595959" w:themeColor="text1" w:themeTint="A6"/>
          <w:sz w:val="24"/>
          <w:szCs w:val="24"/>
        </w:rPr>
        <w:t>202</w:t>
      </w:r>
      <w:r w:rsidR="005D6A68">
        <w:rPr>
          <w:rFonts w:ascii="Garamond" w:hAnsi="Garamond" w:cs="Times New Roman"/>
          <w:color w:val="595959" w:themeColor="text1" w:themeTint="A6"/>
          <w:sz w:val="24"/>
          <w:szCs w:val="24"/>
        </w:rPr>
        <w:t>4</w:t>
      </w:r>
      <w:r w:rsidR="00827964">
        <w:rPr>
          <w:rFonts w:ascii="Garamond" w:hAnsi="Garamond" w:cs="Times New Roman"/>
          <w:color w:val="595959" w:themeColor="text1" w:themeTint="A6"/>
          <w:sz w:val="24"/>
          <w:szCs w:val="24"/>
        </w:rPr>
        <w:t>,</w:t>
      </w:r>
      <w:r w:rsidRPr="00FC1025">
        <w:rPr>
          <w:rFonts w:ascii="Garamond" w:hAnsi="Garamond" w:cs="Times New Roman"/>
          <w:color w:val="595959" w:themeColor="text1" w:themeTint="A6"/>
          <w:sz w:val="24"/>
          <w:szCs w:val="24"/>
        </w:rPr>
        <w:t xml:space="preserve"> as</w:t>
      </w:r>
      <w:r w:rsidR="000421D0">
        <w:rPr>
          <w:rFonts w:ascii="Garamond" w:hAnsi="Garamond" w:cs="Times New Roman"/>
          <w:color w:val="595959" w:themeColor="text1" w:themeTint="A6"/>
          <w:sz w:val="24"/>
          <w:szCs w:val="24"/>
        </w:rPr>
        <w:t xml:space="preserve"> </w:t>
      </w:r>
      <w:r w:rsidR="0076400E" w:rsidRPr="0076400E">
        <w:rPr>
          <w:rFonts w:ascii="Garamond" w:hAnsi="Garamond" w:cs="Times New Roman"/>
          <w:color w:val="595959" w:themeColor="text1" w:themeTint="A6"/>
          <w:sz w:val="24"/>
          <w:szCs w:val="24"/>
        </w:rPr>
        <w:t>C</w:t>
      </w:r>
      <w:r w:rsidR="0076400E">
        <w:rPr>
          <w:rFonts w:ascii="Garamond" w:hAnsi="Garamond" w:cs="Times New Roman"/>
          <w:color w:val="595959" w:themeColor="text1" w:themeTint="A6"/>
          <w:sz w:val="24"/>
          <w:szCs w:val="24"/>
        </w:rPr>
        <w:t>OMPOST</w:t>
      </w:r>
      <w:r w:rsidR="0076400E" w:rsidRPr="0076400E">
        <w:rPr>
          <w:rFonts w:ascii="Garamond" w:hAnsi="Garamond" w:cs="Times New Roman"/>
          <w:color w:val="595959" w:themeColor="text1" w:themeTint="A6"/>
          <w:sz w:val="24"/>
          <w:szCs w:val="24"/>
        </w:rPr>
        <w:t xml:space="preserve"> A</w:t>
      </w:r>
      <w:r w:rsidR="0076400E">
        <w:rPr>
          <w:rFonts w:ascii="Garamond" w:hAnsi="Garamond" w:cs="Times New Roman"/>
          <w:color w:val="595959" w:themeColor="text1" w:themeTint="A6"/>
          <w:sz w:val="24"/>
          <w:szCs w:val="24"/>
        </w:rPr>
        <w:t>WARENESS</w:t>
      </w:r>
      <w:r w:rsidR="0076400E" w:rsidRPr="0076400E">
        <w:rPr>
          <w:rFonts w:ascii="Garamond" w:hAnsi="Garamond" w:cs="Times New Roman"/>
          <w:color w:val="595959" w:themeColor="text1" w:themeTint="A6"/>
          <w:sz w:val="24"/>
          <w:szCs w:val="24"/>
        </w:rPr>
        <w:t xml:space="preserve"> W</w:t>
      </w:r>
      <w:r w:rsidR="0076400E">
        <w:rPr>
          <w:rFonts w:ascii="Garamond" w:hAnsi="Garamond" w:cs="Times New Roman"/>
          <w:color w:val="595959" w:themeColor="text1" w:themeTint="A6"/>
          <w:sz w:val="24"/>
          <w:szCs w:val="24"/>
        </w:rPr>
        <w:t>EEK</w:t>
      </w:r>
      <w:r w:rsidR="0076400E" w:rsidRPr="0076400E">
        <w:rPr>
          <w:rFonts w:ascii="Garamond" w:hAnsi="Garamond" w:cs="Times New Roman"/>
          <w:color w:val="595959" w:themeColor="text1" w:themeTint="A6"/>
          <w:sz w:val="24"/>
          <w:szCs w:val="24"/>
        </w:rPr>
        <w:t xml:space="preserve"> </w:t>
      </w:r>
      <w:r w:rsidRPr="00FC1025">
        <w:rPr>
          <w:rFonts w:ascii="Garamond" w:hAnsi="Garamond" w:cs="Times New Roman"/>
          <w:color w:val="595959" w:themeColor="text1" w:themeTint="A6"/>
          <w:sz w:val="24"/>
          <w:szCs w:val="24"/>
        </w:rPr>
        <w:t>in Georgia.</w:t>
      </w:r>
    </w:p>
    <w:p w14:paraId="3430FF95" w14:textId="77777777" w:rsidR="000E2F0C" w:rsidRPr="00FC1025" w:rsidRDefault="000E2F0C" w:rsidP="000E2F0C">
      <w:pPr>
        <w:spacing w:after="0"/>
        <w:ind w:left="2160" w:hanging="2160"/>
        <w:contextualSpacing/>
        <w:jc w:val="both"/>
        <w:rPr>
          <w:rFonts w:ascii="Garamond" w:hAnsi="Garamond" w:cs="Times New Roman"/>
          <w:color w:val="595959" w:themeColor="text1" w:themeTint="A6"/>
          <w:sz w:val="24"/>
          <w:szCs w:val="24"/>
        </w:rPr>
      </w:pPr>
    </w:p>
    <w:p w14:paraId="56C9C49B" w14:textId="7975A188" w:rsidR="000E2F0C" w:rsidRPr="00FC1025" w:rsidRDefault="000E2F0C" w:rsidP="000E2F0C">
      <w:pPr>
        <w:spacing w:line="240" w:lineRule="auto"/>
        <w:contextualSpacing/>
        <w:jc w:val="both"/>
        <w:rPr>
          <w:rFonts w:ascii="Garamond" w:hAnsi="Garamond" w:cs="Times New Roman"/>
          <w:color w:val="595959" w:themeColor="text1" w:themeTint="A6"/>
          <w:sz w:val="24"/>
          <w:szCs w:val="24"/>
        </w:rPr>
      </w:pPr>
      <w:r w:rsidRPr="00FC1025">
        <w:rPr>
          <w:rFonts w:ascii="Garamond" w:hAnsi="Garamond" w:cs="Times New Roman"/>
          <w:color w:val="595959" w:themeColor="text1" w:themeTint="A6"/>
          <w:sz w:val="24"/>
          <w:szCs w:val="24"/>
        </w:rPr>
        <w:t>In witness thereof, I have hereunto set my hand and caused the Seal of the Executive Department to be affixed this</w:t>
      </w:r>
      <w:r w:rsidR="005D6A68">
        <w:rPr>
          <w:rFonts w:ascii="Garamond" w:hAnsi="Garamond" w:cs="Times New Roman"/>
          <w:color w:val="595959" w:themeColor="text1" w:themeTint="A6"/>
          <w:sz w:val="24"/>
          <w:szCs w:val="24"/>
        </w:rPr>
        <w:t xml:space="preserve"> 1</w:t>
      </w:r>
      <w:r w:rsidR="005D6A68" w:rsidRPr="005D6A68">
        <w:rPr>
          <w:rFonts w:ascii="Garamond" w:hAnsi="Garamond" w:cs="Times New Roman"/>
          <w:color w:val="595959" w:themeColor="text1" w:themeTint="A6"/>
          <w:sz w:val="24"/>
          <w:szCs w:val="24"/>
          <w:vertAlign w:val="superscript"/>
        </w:rPr>
        <w:t>st</w:t>
      </w:r>
      <w:r w:rsidR="005D6A68">
        <w:rPr>
          <w:rFonts w:ascii="Garamond" w:hAnsi="Garamond" w:cs="Times New Roman"/>
          <w:color w:val="595959" w:themeColor="text1" w:themeTint="A6"/>
          <w:sz w:val="24"/>
          <w:szCs w:val="24"/>
        </w:rPr>
        <w:t xml:space="preserve"> </w:t>
      </w:r>
      <w:r w:rsidRPr="00FC1025">
        <w:rPr>
          <w:rFonts w:ascii="Garamond" w:hAnsi="Garamond" w:cs="Times New Roman"/>
          <w:color w:val="595959" w:themeColor="text1" w:themeTint="A6"/>
          <w:sz w:val="24"/>
          <w:szCs w:val="24"/>
        </w:rPr>
        <w:t xml:space="preserve">day of </w:t>
      </w:r>
      <w:r w:rsidR="003D20AA">
        <w:rPr>
          <w:rFonts w:ascii="Garamond" w:hAnsi="Garamond" w:cs="Times New Roman"/>
          <w:color w:val="595959" w:themeColor="text1" w:themeTint="A6"/>
          <w:sz w:val="24"/>
          <w:szCs w:val="24"/>
        </w:rPr>
        <w:t xml:space="preserve">April </w:t>
      </w:r>
      <w:r w:rsidRPr="00FC1025">
        <w:rPr>
          <w:rFonts w:ascii="Garamond" w:hAnsi="Garamond" w:cs="Times New Roman"/>
          <w:color w:val="595959" w:themeColor="text1" w:themeTint="A6"/>
          <w:sz w:val="24"/>
          <w:szCs w:val="24"/>
        </w:rPr>
        <w:t>in the year of our Lord, Two Thousand and Twenty-</w:t>
      </w:r>
      <w:r w:rsidR="005D6A68">
        <w:rPr>
          <w:rFonts w:ascii="Garamond" w:hAnsi="Garamond" w:cs="Times New Roman"/>
          <w:color w:val="595959" w:themeColor="text1" w:themeTint="A6"/>
          <w:sz w:val="24"/>
          <w:szCs w:val="24"/>
        </w:rPr>
        <w:t>Four</w:t>
      </w:r>
      <w:r w:rsidRPr="00FC1025">
        <w:rPr>
          <w:rFonts w:ascii="Garamond" w:hAnsi="Garamond" w:cs="Times New Roman"/>
          <w:color w:val="595959" w:themeColor="text1" w:themeTint="A6"/>
          <w:sz w:val="24"/>
          <w:szCs w:val="24"/>
        </w:rPr>
        <w:t>.</w:t>
      </w:r>
    </w:p>
    <w:p w14:paraId="53BAE4DC" w14:textId="77777777" w:rsidR="000E2F0C" w:rsidRPr="00F92089" w:rsidRDefault="000E2F0C">
      <w:pPr>
        <w:rPr>
          <w:sz w:val="32"/>
          <w:szCs w:val="32"/>
        </w:rPr>
      </w:pPr>
    </w:p>
    <w:sectPr w:rsidR="000E2F0C" w:rsidRPr="00F92089" w:rsidSect="00E2681E">
      <w:pgSz w:w="15840" w:h="24480" w:code="17"/>
      <w:pgMar w:top="7056" w:right="2880" w:bottom="288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0C"/>
    <w:rsid w:val="000421D0"/>
    <w:rsid w:val="00047F1E"/>
    <w:rsid w:val="000977C2"/>
    <w:rsid w:val="000E2F0C"/>
    <w:rsid w:val="0016473B"/>
    <w:rsid w:val="001E3FBD"/>
    <w:rsid w:val="00225ABA"/>
    <w:rsid w:val="002D24E2"/>
    <w:rsid w:val="00314136"/>
    <w:rsid w:val="003451BB"/>
    <w:rsid w:val="003D20AA"/>
    <w:rsid w:val="003E15E8"/>
    <w:rsid w:val="003E66B4"/>
    <w:rsid w:val="0041644F"/>
    <w:rsid w:val="004960A0"/>
    <w:rsid w:val="00501115"/>
    <w:rsid w:val="00524319"/>
    <w:rsid w:val="005964D8"/>
    <w:rsid w:val="005D6A68"/>
    <w:rsid w:val="00634578"/>
    <w:rsid w:val="00637AC4"/>
    <w:rsid w:val="00703524"/>
    <w:rsid w:val="00704C44"/>
    <w:rsid w:val="0076400E"/>
    <w:rsid w:val="0079642A"/>
    <w:rsid w:val="00827964"/>
    <w:rsid w:val="008860DE"/>
    <w:rsid w:val="008A0008"/>
    <w:rsid w:val="009574B5"/>
    <w:rsid w:val="00982AE4"/>
    <w:rsid w:val="009C30E2"/>
    <w:rsid w:val="009F3BCB"/>
    <w:rsid w:val="00AD1684"/>
    <w:rsid w:val="00AD3E2C"/>
    <w:rsid w:val="00BF745D"/>
    <w:rsid w:val="00C65B0A"/>
    <w:rsid w:val="00C769B7"/>
    <w:rsid w:val="00CD6C1E"/>
    <w:rsid w:val="00D31CEE"/>
    <w:rsid w:val="00DA6D35"/>
    <w:rsid w:val="00E2681E"/>
    <w:rsid w:val="00ED2776"/>
    <w:rsid w:val="00F56CF9"/>
    <w:rsid w:val="00F92089"/>
    <w:rsid w:val="00F93C04"/>
    <w:rsid w:val="00FC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3996"/>
  <w15:chartTrackingRefBased/>
  <w15:docId w15:val="{A2882E2A-C677-49A4-A9B5-738CFF74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F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A6D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A6D3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7036">
      <w:bodyDiv w:val="1"/>
      <w:marLeft w:val="0"/>
      <w:marRight w:val="0"/>
      <w:marTop w:val="0"/>
      <w:marBottom w:val="0"/>
      <w:divBdr>
        <w:top w:val="none" w:sz="0" w:space="0" w:color="auto"/>
        <w:left w:val="none" w:sz="0" w:space="0" w:color="auto"/>
        <w:bottom w:val="none" w:sz="0" w:space="0" w:color="auto"/>
        <w:right w:val="none" w:sz="0" w:space="0" w:color="auto"/>
      </w:divBdr>
    </w:div>
    <w:div w:id="167058422">
      <w:bodyDiv w:val="1"/>
      <w:marLeft w:val="0"/>
      <w:marRight w:val="0"/>
      <w:marTop w:val="0"/>
      <w:marBottom w:val="0"/>
      <w:divBdr>
        <w:top w:val="none" w:sz="0" w:space="0" w:color="auto"/>
        <w:left w:val="none" w:sz="0" w:space="0" w:color="auto"/>
        <w:bottom w:val="none" w:sz="0" w:space="0" w:color="auto"/>
        <w:right w:val="none" w:sz="0" w:space="0" w:color="auto"/>
      </w:divBdr>
    </w:div>
    <w:div w:id="354427931">
      <w:bodyDiv w:val="1"/>
      <w:marLeft w:val="0"/>
      <w:marRight w:val="0"/>
      <w:marTop w:val="0"/>
      <w:marBottom w:val="0"/>
      <w:divBdr>
        <w:top w:val="none" w:sz="0" w:space="0" w:color="auto"/>
        <w:left w:val="none" w:sz="0" w:space="0" w:color="auto"/>
        <w:bottom w:val="none" w:sz="0" w:space="0" w:color="auto"/>
        <w:right w:val="none" w:sz="0" w:space="0" w:color="auto"/>
      </w:divBdr>
    </w:div>
    <w:div w:id="626356086">
      <w:bodyDiv w:val="1"/>
      <w:marLeft w:val="0"/>
      <w:marRight w:val="0"/>
      <w:marTop w:val="0"/>
      <w:marBottom w:val="0"/>
      <w:divBdr>
        <w:top w:val="none" w:sz="0" w:space="0" w:color="auto"/>
        <w:left w:val="none" w:sz="0" w:space="0" w:color="auto"/>
        <w:bottom w:val="none" w:sz="0" w:space="0" w:color="auto"/>
        <w:right w:val="none" w:sz="0" w:space="0" w:color="auto"/>
      </w:divBdr>
    </w:div>
    <w:div w:id="783693238">
      <w:bodyDiv w:val="1"/>
      <w:marLeft w:val="0"/>
      <w:marRight w:val="0"/>
      <w:marTop w:val="0"/>
      <w:marBottom w:val="0"/>
      <w:divBdr>
        <w:top w:val="none" w:sz="0" w:space="0" w:color="auto"/>
        <w:left w:val="none" w:sz="0" w:space="0" w:color="auto"/>
        <w:bottom w:val="none" w:sz="0" w:space="0" w:color="auto"/>
        <w:right w:val="none" w:sz="0" w:space="0" w:color="auto"/>
      </w:divBdr>
    </w:div>
    <w:div w:id="1084297668">
      <w:bodyDiv w:val="1"/>
      <w:marLeft w:val="0"/>
      <w:marRight w:val="0"/>
      <w:marTop w:val="0"/>
      <w:marBottom w:val="0"/>
      <w:divBdr>
        <w:top w:val="none" w:sz="0" w:space="0" w:color="auto"/>
        <w:left w:val="none" w:sz="0" w:space="0" w:color="auto"/>
        <w:bottom w:val="none" w:sz="0" w:space="0" w:color="auto"/>
        <w:right w:val="none" w:sz="0" w:space="0" w:color="auto"/>
      </w:divBdr>
    </w:div>
    <w:div w:id="1115565331">
      <w:bodyDiv w:val="1"/>
      <w:marLeft w:val="0"/>
      <w:marRight w:val="0"/>
      <w:marTop w:val="0"/>
      <w:marBottom w:val="0"/>
      <w:divBdr>
        <w:top w:val="none" w:sz="0" w:space="0" w:color="auto"/>
        <w:left w:val="none" w:sz="0" w:space="0" w:color="auto"/>
        <w:bottom w:val="none" w:sz="0" w:space="0" w:color="auto"/>
        <w:right w:val="none" w:sz="0" w:space="0" w:color="auto"/>
      </w:divBdr>
    </w:div>
    <w:div w:id="1223444403">
      <w:bodyDiv w:val="1"/>
      <w:marLeft w:val="0"/>
      <w:marRight w:val="0"/>
      <w:marTop w:val="0"/>
      <w:marBottom w:val="0"/>
      <w:divBdr>
        <w:top w:val="none" w:sz="0" w:space="0" w:color="auto"/>
        <w:left w:val="none" w:sz="0" w:space="0" w:color="auto"/>
        <w:bottom w:val="none" w:sz="0" w:space="0" w:color="auto"/>
        <w:right w:val="none" w:sz="0" w:space="0" w:color="auto"/>
      </w:divBdr>
    </w:div>
    <w:div w:id="1490250271">
      <w:bodyDiv w:val="1"/>
      <w:marLeft w:val="0"/>
      <w:marRight w:val="0"/>
      <w:marTop w:val="0"/>
      <w:marBottom w:val="0"/>
      <w:divBdr>
        <w:top w:val="none" w:sz="0" w:space="0" w:color="auto"/>
        <w:left w:val="none" w:sz="0" w:space="0" w:color="auto"/>
        <w:bottom w:val="none" w:sz="0" w:space="0" w:color="auto"/>
        <w:right w:val="none" w:sz="0" w:space="0" w:color="auto"/>
      </w:divBdr>
    </w:div>
    <w:div w:id="1500460357">
      <w:bodyDiv w:val="1"/>
      <w:marLeft w:val="0"/>
      <w:marRight w:val="0"/>
      <w:marTop w:val="0"/>
      <w:marBottom w:val="0"/>
      <w:divBdr>
        <w:top w:val="none" w:sz="0" w:space="0" w:color="auto"/>
        <w:left w:val="none" w:sz="0" w:space="0" w:color="auto"/>
        <w:bottom w:val="none" w:sz="0" w:space="0" w:color="auto"/>
        <w:right w:val="none" w:sz="0" w:space="0" w:color="auto"/>
      </w:divBdr>
    </w:div>
    <w:div w:id="1588153186">
      <w:bodyDiv w:val="1"/>
      <w:marLeft w:val="0"/>
      <w:marRight w:val="0"/>
      <w:marTop w:val="0"/>
      <w:marBottom w:val="0"/>
      <w:divBdr>
        <w:top w:val="none" w:sz="0" w:space="0" w:color="auto"/>
        <w:left w:val="none" w:sz="0" w:space="0" w:color="auto"/>
        <w:bottom w:val="none" w:sz="0" w:space="0" w:color="auto"/>
        <w:right w:val="none" w:sz="0" w:space="0" w:color="auto"/>
      </w:divBdr>
    </w:div>
    <w:div w:id="1691879162">
      <w:bodyDiv w:val="1"/>
      <w:marLeft w:val="0"/>
      <w:marRight w:val="0"/>
      <w:marTop w:val="0"/>
      <w:marBottom w:val="0"/>
      <w:divBdr>
        <w:top w:val="none" w:sz="0" w:space="0" w:color="auto"/>
        <w:left w:val="none" w:sz="0" w:space="0" w:color="auto"/>
        <w:bottom w:val="none" w:sz="0" w:space="0" w:color="auto"/>
        <w:right w:val="none" w:sz="0" w:space="0" w:color="auto"/>
      </w:divBdr>
    </w:div>
    <w:div w:id="1721400143">
      <w:bodyDiv w:val="1"/>
      <w:marLeft w:val="0"/>
      <w:marRight w:val="0"/>
      <w:marTop w:val="0"/>
      <w:marBottom w:val="0"/>
      <w:divBdr>
        <w:top w:val="none" w:sz="0" w:space="0" w:color="auto"/>
        <w:left w:val="none" w:sz="0" w:space="0" w:color="auto"/>
        <w:bottom w:val="none" w:sz="0" w:space="0" w:color="auto"/>
        <w:right w:val="none" w:sz="0" w:space="0" w:color="auto"/>
      </w:divBdr>
    </w:div>
    <w:div w:id="1746686448">
      <w:bodyDiv w:val="1"/>
      <w:marLeft w:val="0"/>
      <w:marRight w:val="0"/>
      <w:marTop w:val="0"/>
      <w:marBottom w:val="0"/>
      <w:divBdr>
        <w:top w:val="none" w:sz="0" w:space="0" w:color="auto"/>
        <w:left w:val="none" w:sz="0" w:space="0" w:color="auto"/>
        <w:bottom w:val="none" w:sz="0" w:space="0" w:color="auto"/>
        <w:right w:val="none" w:sz="0" w:space="0" w:color="auto"/>
      </w:divBdr>
    </w:div>
    <w:div w:id="1746998681">
      <w:bodyDiv w:val="1"/>
      <w:marLeft w:val="0"/>
      <w:marRight w:val="0"/>
      <w:marTop w:val="0"/>
      <w:marBottom w:val="0"/>
      <w:divBdr>
        <w:top w:val="none" w:sz="0" w:space="0" w:color="auto"/>
        <w:left w:val="none" w:sz="0" w:space="0" w:color="auto"/>
        <w:bottom w:val="none" w:sz="0" w:space="0" w:color="auto"/>
        <w:right w:val="none" w:sz="0" w:space="0" w:color="auto"/>
      </w:divBdr>
    </w:div>
    <w:div w:id="1777826190">
      <w:bodyDiv w:val="1"/>
      <w:marLeft w:val="0"/>
      <w:marRight w:val="0"/>
      <w:marTop w:val="0"/>
      <w:marBottom w:val="0"/>
      <w:divBdr>
        <w:top w:val="none" w:sz="0" w:space="0" w:color="auto"/>
        <w:left w:val="none" w:sz="0" w:space="0" w:color="auto"/>
        <w:bottom w:val="none" w:sz="0" w:space="0" w:color="auto"/>
        <w:right w:val="none" w:sz="0" w:space="0" w:color="auto"/>
      </w:divBdr>
    </w:div>
    <w:div w:id="1894385831">
      <w:bodyDiv w:val="1"/>
      <w:marLeft w:val="0"/>
      <w:marRight w:val="0"/>
      <w:marTop w:val="0"/>
      <w:marBottom w:val="0"/>
      <w:divBdr>
        <w:top w:val="none" w:sz="0" w:space="0" w:color="auto"/>
        <w:left w:val="none" w:sz="0" w:space="0" w:color="auto"/>
        <w:bottom w:val="none" w:sz="0" w:space="0" w:color="auto"/>
        <w:right w:val="none" w:sz="0" w:space="0" w:color="auto"/>
      </w:divBdr>
    </w:div>
    <w:div w:id="1902598911">
      <w:bodyDiv w:val="1"/>
      <w:marLeft w:val="0"/>
      <w:marRight w:val="0"/>
      <w:marTop w:val="0"/>
      <w:marBottom w:val="0"/>
      <w:divBdr>
        <w:top w:val="none" w:sz="0" w:space="0" w:color="auto"/>
        <w:left w:val="none" w:sz="0" w:space="0" w:color="auto"/>
        <w:bottom w:val="none" w:sz="0" w:space="0" w:color="auto"/>
        <w:right w:val="none" w:sz="0" w:space="0" w:color="auto"/>
      </w:divBdr>
    </w:div>
    <w:div w:id="2112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9CDEE3F4060478DD8DD96F7C71708" ma:contentTypeVersion="2" ma:contentTypeDescription="Create a new document." ma:contentTypeScope="" ma:versionID="05bb0e4df1cad546a1605089c668e370">
  <xsd:schema xmlns:xsd="http://www.w3.org/2001/XMLSchema" xmlns:xs="http://www.w3.org/2001/XMLSchema" xmlns:p="http://schemas.microsoft.com/office/2006/metadata/properties" xmlns:ns3="32ee6311-956d-4288-a853-bbf9412773ac" targetNamespace="http://schemas.microsoft.com/office/2006/metadata/properties" ma:root="true" ma:fieldsID="cf56737dd61d0d78d0ea21ae760a8083" ns3:_="">
    <xsd:import namespace="32ee6311-956d-4288-a853-bbf9412773a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e6311-956d-4288-a853-bbf941277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8E328-654A-4412-AE39-86EB557F1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e6311-956d-4288-a853-bbf941277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AFE9C-967E-4AD4-B62A-A8D72D33A869}">
  <ds:schemaRefs>
    <ds:schemaRef ds:uri="http://schemas.openxmlformats.org/officeDocument/2006/bibliography"/>
  </ds:schemaRefs>
</ds:datastoreItem>
</file>

<file path=customXml/itemProps3.xml><?xml version="1.0" encoding="utf-8"?>
<ds:datastoreItem xmlns:ds="http://schemas.openxmlformats.org/officeDocument/2006/customXml" ds:itemID="{3BCED87B-ECB5-461D-B29C-AD5AABE74505}">
  <ds:schemaRefs>
    <ds:schemaRef ds:uri="http://schemas.microsoft.com/office/2006/documentManagement/types"/>
    <ds:schemaRef ds:uri="http://www.w3.org/XML/1998/namespace"/>
    <ds:schemaRef ds:uri="32ee6311-956d-4288-a853-bbf9412773ac"/>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06A01D6-B204-406F-BE66-D144334A8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Savannah</dc:creator>
  <cp:keywords/>
  <dc:description/>
  <cp:lastModifiedBy>Acree, Anais</cp:lastModifiedBy>
  <cp:revision>5</cp:revision>
  <cp:lastPrinted>2021-05-18T19:20:00Z</cp:lastPrinted>
  <dcterms:created xsi:type="dcterms:W3CDTF">2024-04-01T20:27:00Z</dcterms:created>
  <dcterms:modified xsi:type="dcterms:W3CDTF">2024-04-02T17:14:00Z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0x01010019C9CDEE3F4060478DD8DD96F7C71708</vt:lpwstr>
  </property>
</Properties>
</file>